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A7" w:rsidRPr="00F1451B" w:rsidRDefault="00D700A7" w:rsidP="00D700A7">
      <w:pPr>
        <w:jc w:val="center"/>
        <w:rPr>
          <w:b/>
          <w:bCs/>
          <w:sz w:val="28"/>
          <w:szCs w:val="28"/>
        </w:rPr>
      </w:pPr>
      <w:r>
        <w:rPr>
          <w:b/>
        </w:rPr>
        <w:t>М</w:t>
      </w:r>
      <w:r w:rsidRPr="00F73146">
        <w:rPr>
          <w:b/>
        </w:rPr>
        <w:t>униципальное</w:t>
      </w:r>
      <w:r>
        <w:rPr>
          <w:b/>
        </w:rPr>
        <w:t xml:space="preserve"> бюджетное</w:t>
      </w:r>
      <w:r w:rsidRPr="00F73146">
        <w:rPr>
          <w:b/>
        </w:rPr>
        <w:t xml:space="preserve"> дошкольное образовательное учреждение</w:t>
      </w:r>
    </w:p>
    <w:p w:rsidR="00D700A7" w:rsidRDefault="00D700A7" w:rsidP="00D700A7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 xml:space="preserve"> «Детский сад № 204 </w:t>
      </w:r>
      <w:proofErr w:type="spellStart"/>
      <w:r w:rsidRPr="00F73146">
        <w:rPr>
          <w:b/>
        </w:rPr>
        <w:t>общеразвивающего</w:t>
      </w:r>
      <w:proofErr w:type="spellEnd"/>
      <w:r w:rsidRPr="00F73146">
        <w:rPr>
          <w:b/>
        </w:rPr>
        <w:t xml:space="preserve"> вида</w:t>
      </w:r>
    </w:p>
    <w:p w:rsidR="00D700A7" w:rsidRDefault="00D700A7" w:rsidP="00D700A7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 xml:space="preserve">  с приоритетным осуществлением деятельности </w:t>
      </w:r>
    </w:p>
    <w:p w:rsidR="00D700A7" w:rsidRPr="00F73146" w:rsidRDefault="00D700A7" w:rsidP="00D700A7">
      <w:pPr>
        <w:pBdr>
          <w:bottom w:val="single" w:sz="12" w:space="1" w:color="auto"/>
        </w:pBdr>
        <w:jc w:val="center"/>
        <w:rPr>
          <w:b/>
        </w:rPr>
      </w:pPr>
      <w:r w:rsidRPr="00F73146">
        <w:rPr>
          <w:b/>
        </w:rPr>
        <w:t>по физическому направлению развития детей»</w:t>
      </w:r>
    </w:p>
    <w:p w:rsidR="00D700A7" w:rsidRPr="00F73146" w:rsidRDefault="00D700A7" w:rsidP="00D700A7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0021 г"/>
        </w:smartTagPr>
        <w:r w:rsidRPr="00F73146">
          <w:rPr>
            <w:b/>
          </w:rPr>
          <w:t>660021 г</w:t>
        </w:r>
      </w:smartTag>
      <w:r w:rsidRPr="00F73146">
        <w:rPr>
          <w:b/>
        </w:rPr>
        <w:t>. Красноярск ул. Ленина,165 тел: 221-47-12</w:t>
      </w:r>
    </w:p>
    <w:p w:rsidR="00D700A7" w:rsidRPr="00BD2E39" w:rsidRDefault="00D700A7" w:rsidP="00D700A7">
      <w:pPr>
        <w:jc w:val="center"/>
        <w:rPr>
          <w:b/>
          <w:color w:val="000000"/>
        </w:rPr>
      </w:pPr>
      <w:hyperlink r:id="rId5" w:history="1">
        <w:r w:rsidRPr="00CF1D01">
          <w:rPr>
            <w:rStyle w:val="a3"/>
            <w:rFonts w:ascii="Calibri" w:hAnsi="Calibri"/>
            <w:i/>
            <w:color w:val="000000"/>
            <w:lang w:val="en-US"/>
          </w:rPr>
          <w:t>dou</w:t>
        </w:r>
        <w:r w:rsidRPr="00CF1D01">
          <w:rPr>
            <w:rStyle w:val="a3"/>
            <w:rFonts w:ascii="Calibri" w:hAnsi="Calibri"/>
            <w:i/>
            <w:color w:val="000000"/>
          </w:rPr>
          <w:t>.204@</w:t>
        </w:r>
        <w:r w:rsidRPr="00CF1D01">
          <w:rPr>
            <w:rStyle w:val="a3"/>
            <w:rFonts w:ascii="Calibri" w:hAnsi="Calibri"/>
            <w:i/>
            <w:color w:val="000000"/>
            <w:lang w:val="en-US"/>
          </w:rPr>
          <w:t>mail</w:t>
        </w:r>
        <w:r w:rsidRPr="00CF1D01">
          <w:rPr>
            <w:rStyle w:val="a3"/>
            <w:rFonts w:ascii="Calibri" w:hAnsi="Calibri"/>
            <w:i/>
            <w:color w:val="000000"/>
          </w:rPr>
          <w:t>.</w:t>
        </w:r>
        <w:r w:rsidRPr="00CF1D01">
          <w:rPr>
            <w:rStyle w:val="a3"/>
            <w:rFonts w:ascii="Calibri" w:hAnsi="Calibri"/>
            <w:i/>
            <w:color w:val="000000"/>
            <w:lang w:val="en-US"/>
          </w:rPr>
          <w:t>ru</w:t>
        </w:r>
      </w:hyperlink>
    </w:p>
    <w:p w:rsidR="00D700A7" w:rsidRDefault="00D700A7" w:rsidP="00D700A7">
      <w:pPr>
        <w:widowControl w:val="0"/>
        <w:suppressAutoHyphens/>
        <w:rPr>
          <w:rFonts w:eastAsia="DejaVu Sans" w:cs="DejaVu Sans"/>
          <w:kern w:val="2"/>
          <w:lang w:eastAsia="hi-IN" w:bidi="hi-IN"/>
        </w:rPr>
      </w:pPr>
    </w:p>
    <w:tbl>
      <w:tblPr>
        <w:tblpPr w:leftFromText="180" w:rightFromText="180" w:vertAnchor="text" w:horzAnchor="margin" w:tblpXSpec="center" w:tblpY="29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686"/>
        <w:gridCol w:w="4252"/>
      </w:tblGrid>
      <w:tr w:rsidR="00D700A7" w:rsidRPr="00D1272C" w:rsidTr="00F25A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Принято:</w:t>
            </w:r>
          </w:p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Общее собрание трудового коллектива</w:t>
            </w:r>
          </w:p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№________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____________2016</w:t>
            </w:r>
            <w:r w:rsidRPr="00D1272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72C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72C">
              <w:rPr>
                <w:rFonts w:eastAsia="Calibri"/>
                <w:sz w:val="28"/>
                <w:szCs w:val="28"/>
                <w:lang w:eastAsia="en-US"/>
              </w:rPr>
              <w:t>Председатель П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 /И.И.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Булукова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____________2016</w:t>
            </w:r>
            <w:r w:rsidRPr="00D1272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72C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D700A7" w:rsidRPr="00BB6387" w:rsidRDefault="00D700A7" w:rsidP="00F25A28">
            <w:pPr>
              <w:rPr>
                <w:rFonts w:eastAsia="Calibri"/>
                <w:lang w:eastAsia="en-US"/>
              </w:rPr>
            </w:pPr>
            <w:r w:rsidRPr="00D1272C">
              <w:rPr>
                <w:rFonts w:eastAsia="Calibri"/>
                <w:sz w:val="28"/>
                <w:szCs w:val="28"/>
                <w:lang w:eastAsia="en-US"/>
              </w:rPr>
              <w:t>и. о. заведующе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 </w:t>
            </w:r>
            <w:r w:rsidRPr="00BB6387">
              <w:rPr>
                <w:rFonts w:eastAsia="Calibri"/>
                <w:lang w:eastAsia="en-US"/>
              </w:rPr>
              <w:t>МБДОУ №  204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1272C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Е.А. Плохих/</w:t>
            </w:r>
            <w:r w:rsidRPr="00D127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_____________2016</w:t>
            </w:r>
            <w:r w:rsidRPr="00D1272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D700A7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 _______________</w:t>
            </w:r>
          </w:p>
          <w:p w:rsidR="00D700A7" w:rsidRPr="00D1272C" w:rsidRDefault="00D700A7" w:rsidP="00F25A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«____»_____________2016г.</w:t>
            </w:r>
          </w:p>
        </w:tc>
      </w:tr>
    </w:tbl>
    <w:p w:rsidR="00D700A7" w:rsidRDefault="00D700A7" w:rsidP="00D700A7">
      <w:pPr>
        <w:shd w:val="clear" w:color="auto" w:fill="FFFFFF"/>
        <w:tabs>
          <w:tab w:val="center" w:pos="4820"/>
          <w:tab w:val="left" w:pos="6435"/>
        </w:tabs>
        <w:spacing w:after="300" w:line="346" w:lineRule="atLeast"/>
        <w:textAlignment w:val="baseline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D700A7" w:rsidRDefault="00D700A7" w:rsidP="00D700A7">
      <w:pPr>
        <w:rPr>
          <w:b/>
          <w:bCs/>
          <w:sz w:val="36"/>
          <w:szCs w:val="36"/>
        </w:rPr>
      </w:pPr>
    </w:p>
    <w:p w:rsidR="00D700A7" w:rsidRDefault="00D700A7" w:rsidP="00D700A7">
      <w:pPr>
        <w:rPr>
          <w:b/>
          <w:bCs/>
          <w:sz w:val="36"/>
          <w:szCs w:val="36"/>
        </w:rPr>
      </w:pPr>
    </w:p>
    <w:p w:rsidR="00D700A7" w:rsidRDefault="00D700A7" w:rsidP="00D700A7">
      <w:pPr>
        <w:rPr>
          <w:b/>
          <w:bCs/>
          <w:sz w:val="36"/>
          <w:szCs w:val="36"/>
        </w:rPr>
      </w:pPr>
    </w:p>
    <w:p w:rsidR="00D700A7" w:rsidRDefault="00D700A7" w:rsidP="00D700A7">
      <w:pPr>
        <w:rPr>
          <w:b/>
          <w:bCs/>
          <w:sz w:val="36"/>
          <w:szCs w:val="36"/>
        </w:rPr>
      </w:pPr>
    </w:p>
    <w:p w:rsidR="00D700A7" w:rsidRDefault="00D700A7" w:rsidP="00D700A7">
      <w:pPr>
        <w:rPr>
          <w:b/>
          <w:bCs/>
          <w:sz w:val="36"/>
          <w:szCs w:val="36"/>
        </w:rPr>
      </w:pPr>
    </w:p>
    <w:p w:rsidR="00D700A7" w:rsidRPr="00600CFB" w:rsidRDefault="00D700A7" w:rsidP="00D700A7">
      <w:pPr>
        <w:jc w:val="center"/>
        <w:rPr>
          <w:b/>
          <w:sz w:val="44"/>
          <w:szCs w:val="44"/>
        </w:rPr>
      </w:pPr>
      <w:r w:rsidRPr="00600CFB">
        <w:rPr>
          <w:b/>
          <w:bCs/>
          <w:sz w:val="44"/>
          <w:szCs w:val="44"/>
        </w:rPr>
        <w:t>Положение  </w:t>
      </w:r>
    </w:p>
    <w:p w:rsidR="00D700A7" w:rsidRPr="00600CFB" w:rsidRDefault="00D700A7" w:rsidP="00D700A7">
      <w:pPr>
        <w:jc w:val="center"/>
        <w:rPr>
          <w:b/>
          <w:sz w:val="44"/>
          <w:szCs w:val="44"/>
        </w:rPr>
      </w:pPr>
      <w:r w:rsidRPr="00600CFB">
        <w:rPr>
          <w:b/>
          <w:bCs/>
          <w:sz w:val="44"/>
          <w:szCs w:val="44"/>
        </w:rPr>
        <w:t xml:space="preserve">о комиссии по </w:t>
      </w:r>
      <w:proofErr w:type="spellStart"/>
      <w:r w:rsidRPr="00600CFB">
        <w:rPr>
          <w:b/>
          <w:bCs/>
          <w:sz w:val="44"/>
          <w:szCs w:val="44"/>
        </w:rPr>
        <w:t>антикоррупционной</w:t>
      </w:r>
      <w:proofErr w:type="spellEnd"/>
      <w:r w:rsidRPr="00600CFB">
        <w:rPr>
          <w:b/>
          <w:bCs/>
          <w:sz w:val="44"/>
          <w:szCs w:val="44"/>
        </w:rPr>
        <w:t xml:space="preserve"> работе  </w:t>
      </w:r>
    </w:p>
    <w:p w:rsidR="00D700A7" w:rsidRPr="00600CFB" w:rsidRDefault="00D700A7" w:rsidP="00D700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МБДОУ № </w:t>
      </w:r>
      <w:r w:rsidRPr="00600CF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04</w:t>
      </w:r>
    </w:p>
    <w:p w:rsidR="00D700A7" w:rsidRPr="00600CFB" w:rsidRDefault="00D700A7" w:rsidP="00D700A7">
      <w:pPr>
        <w:rPr>
          <w:b/>
          <w:sz w:val="44"/>
          <w:szCs w:val="44"/>
        </w:rPr>
      </w:pPr>
      <w:r w:rsidRPr="00600CFB">
        <w:rPr>
          <w:b/>
          <w:sz w:val="44"/>
          <w:szCs w:val="44"/>
        </w:rPr>
        <w:t>    </w:t>
      </w: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rPr>
          <w:sz w:val="28"/>
          <w:szCs w:val="28"/>
        </w:rPr>
      </w:pPr>
    </w:p>
    <w:p w:rsidR="00D700A7" w:rsidRDefault="00D700A7" w:rsidP="00D700A7">
      <w:pPr>
        <w:jc w:val="center"/>
        <w:rPr>
          <w:sz w:val="28"/>
          <w:szCs w:val="28"/>
        </w:rPr>
      </w:pPr>
    </w:p>
    <w:p w:rsidR="00D700A7" w:rsidRDefault="00D700A7" w:rsidP="00D700A7">
      <w:pPr>
        <w:jc w:val="center"/>
        <w:rPr>
          <w:sz w:val="28"/>
          <w:szCs w:val="28"/>
        </w:rPr>
      </w:pPr>
    </w:p>
    <w:p w:rsidR="00D700A7" w:rsidRDefault="00D700A7" w:rsidP="00D700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Красноярск, 2016 г</w:t>
      </w:r>
    </w:p>
    <w:p w:rsidR="00D700A7" w:rsidRPr="00F1451B" w:rsidRDefault="00D700A7" w:rsidP="00D700A7">
      <w:pPr>
        <w:jc w:val="center"/>
        <w:rPr>
          <w:sz w:val="28"/>
          <w:szCs w:val="28"/>
        </w:rPr>
      </w:pPr>
    </w:p>
    <w:p w:rsidR="00D700A7" w:rsidRPr="00F1451B" w:rsidRDefault="00D700A7" w:rsidP="00D700A7">
      <w:pPr>
        <w:shd w:val="clear" w:color="auto" w:fill="FFFFFF"/>
        <w:spacing w:after="300"/>
        <w:ind w:firstLine="708"/>
        <w:jc w:val="both"/>
        <w:textAlignment w:val="baseline"/>
        <w:rPr>
          <w:sz w:val="28"/>
          <w:szCs w:val="28"/>
        </w:rPr>
      </w:pPr>
      <w:r w:rsidRPr="00F1451B">
        <w:rPr>
          <w:sz w:val="28"/>
          <w:szCs w:val="28"/>
        </w:rPr>
        <w:t>Настоящее положение разработано  в  соответствии Федеральным законом № 273-ФЗ от 25.12.2008 «О противодействии коррупции», Федеральным законом № 135-ФЗ «О благотворительной деятельности», статьей 41 Закона «Об образовании», в целях защиты прав и свобод граждан, обеспечения законности, правопорядка и общественной безопасности в МБДОУ№ 52. Определяет задачи, основные принципы противодействия коррупции и меры предупреждения коррупционных правонарушений. </w:t>
      </w:r>
    </w:p>
    <w:p w:rsidR="00D700A7" w:rsidRPr="00F1451B" w:rsidRDefault="00D700A7" w:rsidP="00D700A7">
      <w:pPr>
        <w:rPr>
          <w:b/>
          <w:sz w:val="28"/>
          <w:szCs w:val="28"/>
        </w:rPr>
      </w:pPr>
      <w:r w:rsidRPr="00F1451B">
        <w:rPr>
          <w:b/>
          <w:sz w:val="28"/>
          <w:szCs w:val="28"/>
        </w:rPr>
        <w:t xml:space="preserve">           </w:t>
      </w:r>
      <w:r w:rsidRPr="00F1451B">
        <w:rPr>
          <w:b/>
          <w:bCs/>
          <w:sz w:val="28"/>
          <w:szCs w:val="28"/>
        </w:rPr>
        <w:t>1. Основные понятия, применяемые в настоящем положении.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 xml:space="preserve">    1) </w:t>
      </w:r>
      <w:proofErr w:type="spellStart"/>
      <w:r w:rsidRPr="00F1451B">
        <w:rPr>
          <w:sz w:val="28"/>
          <w:szCs w:val="28"/>
        </w:rPr>
        <w:t>антикоррупционная</w:t>
      </w:r>
      <w:proofErr w:type="spellEnd"/>
      <w:r w:rsidRPr="00F1451B">
        <w:rPr>
          <w:sz w:val="28"/>
          <w:szCs w:val="28"/>
        </w:rPr>
        <w:t xml:space="preserve"> политика – деятельность ДОУ по </w:t>
      </w:r>
      <w:proofErr w:type="spellStart"/>
      <w:r w:rsidRPr="00F1451B">
        <w:rPr>
          <w:sz w:val="28"/>
          <w:szCs w:val="28"/>
        </w:rPr>
        <w:t>антикоррупционной</w:t>
      </w:r>
      <w:proofErr w:type="spellEnd"/>
      <w:r w:rsidRPr="00F1451B"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 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 xml:space="preserve">    2) </w:t>
      </w:r>
      <w:proofErr w:type="spellStart"/>
      <w:r w:rsidRPr="00F1451B">
        <w:rPr>
          <w:sz w:val="28"/>
          <w:szCs w:val="28"/>
        </w:rPr>
        <w:t>антикоррупционная</w:t>
      </w:r>
      <w:proofErr w:type="spellEnd"/>
      <w:r w:rsidRPr="00F1451B">
        <w:rPr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F1451B">
        <w:rPr>
          <w:sz w:val="28"/>
          <w:szCs w:val="28"/>
        </w:rPr>
        <w:t>коррупциогенных</w:t>
      </w:r>
      <w:proofErr w:type="spellEnd"/>
      <w:r w:rsidRPr="00F1451B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>    </w:t>
      </w:r>
      <w:proofErr w:type="gramStart"/>
      <w:r w:rsidRPr="00F1451B">
        <w:rPr>
          <w:sz w:val="28"/>
          <w:szCs w:val="28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ДОУ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 xml:space="preserve">    5) </w:t>
      </w:r>
      <w:proofErr w:type="spellStart"/>
      <w:r w:rsidRPr="00F1451B">
        <w:rPr>
          <w:sz w:val="28"/>
          <w:szCs w:val="28"/>
        </w:rPr>
        <w:t>коррупциогенный</w:t>
      </w:r>
      <w:proofErr w:type="spellEnd"/>
      <w:r w:rsidRPr="00F1451B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D700A7" w:rsidRPr="00F1451B" w:rsidRDefault="00D700A7" w:rsidP="00D700A7">
      <w:pPr>
        <w:rPr>
          <w:sz w:val="28"/>
          <w:szCs w:val="28"/>
        </w:rPr>
      </w:pPr>
      <w:r w:rsidRPr="00F1451B">
        <w:rPr>
          <w:sz w:val="28"/>
          <w:szCs w:val="28"/>
        </w:rPr>
        <w:t xml:space="preserve">    6) предупреждение коррупции - деятельность ДОУ </w:t>
      </w:r>
      <w:proofErr w:type="spellStart"/>
      <w:r w:rsidRPr="00F1451B">
        <w:rPr>
          <w:sz w:val="28"/>
          <w:szCs w:val="28"/>
        </w:rPr>
        <w:t>антикоррупционной</w:t>
      </w:r>
      <w:proofErr w:type="spellEnd"/>
      <w:r w:rsidRPr="00F1451B">
        <w:rPr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D700A7" w:rsidRPr="00F1451B" w:rsidRDefault="00D700A7" w:rsidP="00D700A7">
      <w:pPr>
        <w:jc w:val="both"/>
        <w:rPr>
          <w:sz w:val="28"/>
          <w:szCs w:val="28"/>
        </w:rPr>
      </w:pPr>
      <w:r w:rsidRPr="00F1451B">
        <w:rPr>
          <w:sz w:val="28"/>
          <w:szCs w:val="28"/>
        </w:rPr>
        <w:t xml:space="preserve">    7) субъекты </w:t>
      </w:r>
      <w:proofErr w:type="spellStart"/>
      <w:r w:rsidRPr="00F1451B">
        <w:rPr>
          <w:sz w:val="28"/>
          <w:szCs w:val="28"/>
        </w:rPr>
        <w:t>антикоррупционной</w:t>
      </w:r>
      <w:proofErr w:type="spellEnd"/>
      <w:r w:rsidRPr="00F1451B">
        <w:rPr>
          <w:sz w:val="28"/>
          <w:szCs w:val="28"/>
        </w:rPr>
        <w:t xml:space="preserve">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D700A7" w:rsidRPr="00F1451B" w:rsidRDefault="00D700A7" w:rsidP="00D700A7">
      <w:pPr>
        <w:pStyle w:val="10"/>
        <w:keepNext/>
        <w:keepLines/>
        <w:shd w:val="clear" w:color="auto" w:fill="auto"/>
        <w:spacing w:after="254" w:line="240" w:lineRule="auto"/>
        <w:rPr>
          <w:b/>
          <w:sz w:val="28"/>
          <w:szCs w:val="28"/>
        </w:rPr>
      </w:pPr>
      <w:r w:rsidRPr="00F1451B">
        <w:rPr>
          <w:b/>
          <w:sz w:val="28"/>
          <w:szCs w:val="28"/>
        </w:rPr>
        <w:t>         2. Цели, задачи и функции Комиссии</w:t>
      </w:r>
    </w:p>
    <w:p w:rsidR="00D700A7" w:rsidRPr="00F1451B" w:rsidRDefault="00D700A7" w:rsidP="00D700A7">
      <w:pPr>
        <w:numPr>
          <w:ilvl w:val="0"/>
          <w:numId w:val="5"/>
        </w:numPr>
        <w:tabs>
          <w:tab w:val="left" w:pos="473"/>
        </w:tabs>
        <w:spacing w:after="200"/>
        <w:ind w:lef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Целями создания Комиссии являются:</w:t>
      </w:r>
    </w:p>
    <w:p w:rsidR="00D700A7" w:rsidRPr="00F1451B" w:rsidRDefault="00D700A7" w:rsidP="00D700A7">
      <w:pPr>
        <w:numPr>
          <w:ilvl w:val="0"/>
          <w:numId w:val="6"/>
        </w:numPr>
        <w:tabs>
          <w:tab w:val="left" w:pos="1360"/>
        </w:tabs>
        <w:spacing w:after="2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lastRenderedPageBreak/>
        <w:t xml:space="preserve">Реализация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политики ДОУ.</w:t>
      </w:r>
    </w:p>
    <w:p w:rsidR="00D700A7" w:rsidRPr="00F1451B" w:rsidRDefault="00D700A7" w:rsidP="00D700A7">
      <w:pPr>
        <w:numPr>
          <w:ilvl w:val="0"/>
          <w:numId w:val="6"/>
        </w:numPr>
        <w:tabs>
          <w:tab w:val="left" w:pos="1414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Систематическое осуществление органами местного самоуправления ДОУ</w:t>
      </w:r>
      <w:r w:rsidRPr="00F1451B">
        <w:rPr>
          <w:sz w:val="28"/>
          <w:szCs w:val="28"/>
          <w:lang w:eastAsia="en-US"/>
        </w:rPr>
        <w:br/>
        <w:t>комплекса мероприятий по выявлению и устранению причин и условий, порождающих</w:t>
      </w:r>
      <w:r w:rsidRPr="00F1451B">
        <w:rPr>
          <w:sz w:val="28"/>
          <w:szCs w:val="28"/>
          <w:lang w:eastAsia="en-US"/>
        </w:rPr>
        <w:br/>
        <w:t>коррупцию в ДОУ.</w:t>
      </w:r>
    </w:p>
    <w:p w:rsidR="00D700A7" w:rsidRPr="00F1451B" w:rsidRDefault="00D700A7" w:rsidP="00D700A7">
      <w:pPr>
        <w:numPr>
          <w:ilvl w:val="0"/>
          <w:numId w:val="6"/>
        </w:numPr>
        <w:tabs>
          <w:tab w:val="left" w:pos="1375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Выработка оптимальных механизмов защиты от проникновения коррупции с</w:t>
      </w:r>
      <w:r w:rsidRPr="00F1451B">
        <w:rPr>
          <w:sz w:val="28"/>
          <w:szCs w:val="28"/>
          <w:lang w:eastAsia="en-US"/>
        </w:rPr>
        <w:br/>
        <w:t>учетом их специфики, снижению в них коррупционных рисков.</w:t>
      </w:r>
    </w:p>
    <w:p w:rsidR="00D700A7" w:rsidRPr="00F1451B" w:rsidRDefault="00D700A7" w:rsidP="00D700A7">
      <w:pPr>
        <w:numPr>
          <w:ilvl w:val="0"/>
          <w:numId w:val="6"/>
        </w:numPr>
        <w:tabs>
          <w:tab w:val="left" w:pos="1361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Создание системы мониторинга и информирования общественного мнения по проблемам коррупции.</w:t>
      </w:r>
    </w:p>
    <w:p w:rsidR="00D700A7" w:rsidRPr="00F1451B" w:rsidRDefault="00D700A7" w:rsidP="00D700A7">
      <w:pPr>
        <w:numPr>
          <w:ilvl w:val="0"/>
          <w:numId w:val="6"/>
        </w:numPr>
        <w:tabs>
          <w:tab w:val="left" w:pos="1360"/>
        </w:tabs>
        <w:spacing w:after="200"/>
        <w:jc w:val="both"/>
        <w:rPr>
          <w:sz w:val="28"/>
          <w:szCs w:val="28"/>
          <w:lang w:eastAsia="en-US"/>
        </w:rPr>
      </w:pPr>
      <w:proofErr w:type="spellStart"/>
      <w:r w:rsidRPr="00F1451B">
        <w:rPr>
          <w:sz w:val="28"/>
          <w:szCs w:val="28"/>
          <w:lang w:eastAsia="en-US"/>
        </w:rPr>
        <w:t>Антикоррупционная</w:t>
      </w:r>
      <w:proofErr w:type="spellEnd"/>
      <w:r w:rsidRPr="00F1451B">
        <w:rPr>
          <w:sz w:val="28"/>
          <w:szCs w:val="28"/>
          <w:lang w:eastAsia="en-US"/>
        </w:rPr>
        <w:t xml:space="preserve"> пропаганда противодействия коррупции.</w:t>
      </w:r>
    </w:p>
    <w:p w:rsidR="00D700A7" w:rsidRPr="00F1451B" w:rsidRDefault="00D700A7" w:rsidP="00D700A7">
      <w:pPr>
        <w:numPr>
          <w:ilvl w:val="0"/>
          <w:numId w:val="5"/>
        </w:numPr>
        <w:tabs>
          <w:tab w:val="left" w:pos="482"/>
        </w:tabs>
        <w:spacing w:after="200"/>
        <w:ind w:lef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Основными задачами Комиссии являются:</w:t>
      </w:r>
    </w:p>
    <w:p w:rsidR="00D700A7" w:rsidRPr="00F1451B" w:rsidRDefault="00D700A7" w:rsidP="00D700A7">
      <w:pPr>
        <w:numPr>
          <w:ilvl w:val="0"/>
          <w:numId w:val="7"/>
        </w:numPr>
        <w:tabs>
          <w:tab w:val="left" w:pos="1276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Подготовка предложений председателю Комиссии по вопросам</w:t>
      </w:r>
      <w:r w:rsidRPr="00F1451B">
        <w:rPr>
          <w:sz w:val="28"/>
          <w:szCs w:val="28"/>
          <w:lang w:eastAsia="en-US"/>
        </w:rPr>
        <w:br/>
        <w:t>профилактики и противодействия коррупции.</w:t>
      </w:r>
    </w:p>
    <w:p w:rsidR="00D700A7" w:rsidRPr="00F1451B" w:rsidRDefault="00D700A7" w:rsidP="00D700A7">
      <w:pPr>
        <w:numPr>
          <w:ilvl w:val="0"/>
          <w:numId w:val="7"/>
        </w:numPr>
        <w:tabs>
          <w:tab w:val="left" w:pos="1361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Выявление и устранение причин и условий, способствующих возникновению</w:t>
      </w:r>
      <w:r w:rsidRPr="00F1451B">
        <w:rPr>
          <w:sz w:val="28"/>
          <w:szCs w:val="28"/>
          <w:lang w:eastAsia="en-US"/>
        </w:rPr>
        <w:br/>
        <w:t>коррупции.</w:t>
      </w:r>
    </w:p>
    <w:p w:rsidR="00D700A7" w:rsidRPr="00F1451B" w:rsidRDefault="00D700A7" w:rsidP="00D700A7">
      <w:pPr>
        <w:numPr>
          <w:ilvl w:val="0"/>
          <w:numId w:val="7"/>
        </w:numPr>
        <w:tabs>
          <w:tab w:val="left" w:pos="1639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Организация в пределах своих полномочий информационного</w:t>
      </w:r>
      <w:r w:rsidRPr="00F1451B">
        <w:rPr>
          <w:sz w:val="28"/>
          <w:szCs w:val="28"/>
          <w:lang w:eastAsia="en-US"/>
        </w:rPr>
        <w:br/>
        <w:t>взаимодействия между родителями (законными представителями) и работниками по</w:t>
      </w:r>
      <w:r w:rsidRPr="00F1451B">
        <w:rPr>
          <w:sz w:val="28"/>
          <w:szCs w:val="28"/>
          <w:lang w:eastAsia="en-US"/>
        </w:rPr>
        <w:br/>
        <w:t>вопросам противодействия коррупции в ДОУ.</w:t>
      </w:r>
    </w:p>
    <w:p w:rsidR="00D700A7" w:rsidRPr="00F1451B" w:rsidRDefault="00D700A7" w:rsidP="00D700A7">
      <w:pPr>
        <w:numPr>
          <w:ilvl w:val="0"/>
          <w:numId w:val="7"/>
        </w:numPr>
        <w:tabs>
          <w:tab w:val="left" w:pos="1350"/>
        </w:tabs>
        <w:spacing w:after="2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Участие в разработке и реализации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политики в ДОУ.</w:t>
      </w:r>
    </w:p>
    <w:p w:rsidR="00D700A7" w:rsidRPr="00F1451B" w:rsidRDefault="00D700A7" w:rsidP="00D700A7">
      <w:pPr>
        <w:numPr>
          <w:ilvl w:val="0"/>
          <w:numId w:val="5"/>
        </w:numPr>
        <w:tabs>
          <w:tab w:val="left" w:pos="473"/>
        </w:tabs>
        <w:spacing w:after="200"/>
        <w:ind w:left="60" w:right="-2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Основными функциями Комиссии в области проведения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политики являются: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204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участие в разработке и реализации комплексной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программы, частью которой является план мероприятий по противодействию коррупции в учреждении;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204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содействие развитию общественного </w:t>
      </w:r>
      <w:proofErr w:type="gramStart"/>
      <w:r w:rsidRPr="00F1451B">
        <w:rPr>
          <w:sz w:val="28"/>
          <w:szCs w:val="28"/>
          <w:lang w:eastAsia="en-US"/>
        </w:rPr>
        <w:t>контроля за</w:t>
      </w:r>
      <w:proofErr w:type="gramEnd"/>
      <w:r w:rsidRPr="00F1451B">
        <w:rPr>
          <w:sz w:val="28"/>
          <w:szCs w:val="28"/>
          <w:lang w:eastAsia="en-US"/>
        </w:rPr>
        <w:t xml:space="preserve"> реализацией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br/>
        <w:t>политики в ДОУ;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142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поддержка общественных объединений, деятельность которых направлена на</w:t>
      </w:r>
      <w:r w:rsidRPr="00F1451B">
        <w:rPr>
          <w:sz w:val="28"/>
          <w:szCs w:val="28"/>
          <w:lang w:eastAsia="en-US"/>
        </w:rPr>
        <w:br/>
        <w:t>противодействие коррупции;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142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lastRenderedPageBreak/>
        <w:t xml:space="preserve"> анализ результатов проведения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экспертизы проектов</w:t>
      </w:r>
      <w:r w:rsidRPr="00F1451B">
        <w:rPr>
          <w:sz w:val="28"/>
          <w:szCs w:val="28"/>
          <w:lang w:eastAsia="en-US"/>
        </w:rPr>
        <w:br/>
        <w:t>муниципальных правовых актов.</w:t>
      </w:r>
    </w:p>
    <w:p w:rsidR="00D700A7" w:rsidRPr="00F1451B" w:rsidRDefault="00D700A7" w:rsidP="00D700A7">
      <w:pPr>
        <w:spacing w:before="240"/>
        <w:ind w:left="60" w:right="40" w:firstLine="7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Граждане (родители, сотрудники) вправе обратиться к председателю Комиссии с</w:t>
      </w:r>
      <w:r w:rsidRPr="00F1451B">
        <w:rPr>
          <w:sz w:val="28"/>
          <w:szCs w:val="28"/>
          <w:lang w:eastAsia="en-US"/>
        </w:rPr>
        <w:br/>
        <w:t xml:space="preserve">обращением о проведении </w:t>
      </w:r>
      <w:proofErr w:type="spellStart"/>
      <w:r w:rsidRPr="00F1451B">
        <w:rPr>
          <w:sz w:val="28"/>
          <w:szCs w:val="28"/>
          <w:lang w:eastAsia="en-US"/>
        </w:rPr>
        <w:t>антикоррупционной</w:t>
      </w:r>
      <w:proofErr w:type="spellEnd"/>
      <w:r w:rsidRPr="00F1451B">
        <w:rPr>
          <w:sz w:val="28"/>
          <w:szCs w:val="28"/>
          <w:lang w:eastAsia="en-US"/>
        </w:rPr>
        <w:t xml:space="preserve"> экспертизы;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190"/>
        </w:tabs>
        <w:spacing w:after="2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участие в организации и осуществления </w:t>
      </w:r>
      <w:proofErr w:type="spellStart"/>
      <w:r w:rsidRPr="00F1451B">
        <w:rPr>
          <w:sz w:val="28"/>
          <w:szCs w:val="28"/>
          <w:lang w:eastAsia="en-US"/>
        </w:rPr>
        <w:t>антикоррупционного</w:t>
      </w:r>
      <w:proofErr w:type="spellEnd"/>
      <w:r w:rsidRPr="00F1451B">
        <w:rPr>
          <w:sz w:val="28"/>
          <w:szCs w:val="28"/>
          <w:lang w:eastAsia="en-US"/>
        </w:rPr>
        <w:t xml:space="preserve"> мониторинга;</w:t>
      </w:r>
    </w:p>
    <w:p w:rsidR="00D700A7" w:rsidRPr="00F1451B" w:rsidRDefault="00D700A7" w:rsidP="00D700A7">
      <w:pPr>
        <w:numPr>
          <w:ilvl w:val="0"/>
          <w:numId w:val="8"/>
        </w:numPr>
        <w:tabs>
          <w:tab w:val="left" w:pos="204"/>
        </w:tabs>
        <w:spacing w:after="200"/>
        <w:ind w:right="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выработка рекомендаций по организации мероприятий в области просвещения граждан в целях формирования у них навыков </w:t>
      </w:r>
      <w:proofErr w:type="spellStart"/>
      <w:r w:rsidRPr="00F1451B">
        <w:rPr>
          <w:sz w:val="28"/>
          <w:szCs w:val="28"/>
          <w:lang w:eastAsia="en-US"/>
        </w:rPr>
        <w:t>антикоррупционного</w:t>
      </w:r>
      <w:proofErr w:type="spellEnd"/>
      <w:r w:rsidRPr="00F1451B">
        <w:rPr>
          <w:sz w:val="28"/>
          <w:szCs w:val="28"/>
          <w:lang w:eastAsia="en-US"/>
        </w:rPr>
        <w:t xml:space="preserve"> поведения в сферах</w:t>
      </w:r>
      <w:r w:rsidRPr="00F1451B">
        <w:rPr>
          <w:sz w:val="28"/>
          <w:szCs w:val="28"/>
          <w:lang w:eastAsia="en-US"/>
        </w:rPr>
        <w:br/>
        <w:t>повышенного риска, а также нетерпимого отношения к коррупции.</w:t>
      </w:r>
    </w:p>
    <w:p w:rsidR="00D700A7" w:rsidRPr="00F1451B" w:rsidRDefault="00D700A7" w:rsidP="00D700A7">
      <w:pPr>
        <w:spacing w:before="240"/>
        <w:ind w:left="60" w:right="40" w:firstLine="7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2.3.1. Анализ деятельности ДОУ в целях выявления причин и условий,</w:t>
      </w:r>
      <w:r w:rsidRPr="00F1451B">
        <w:rPr>
          <w:sz w:val="28"/>
          <w:szCs w:val="28"/>
          <w:lang w:eastAsia="en-US"/>
        </w:rPr>
        <w:br/>
        <w:t>способствующих возникновению и распространению коррупции, созданию</w:t>
      </w:r>
      <w:r w:rsidRPr="00F1451B">
        <w:rPr>
          <w:sz w:val="28"/>
          <w:szCs w:val="28"/>
          <w:lang w:eastAsia="en-US"/>
        </w:rPr>
        <w:br/>
        <w:t>административных барьеров, в том числе на основании обращений граждан, информации,</w:t>
      </w:r>
      <w:r w:rsidRPr="00F1451B">
        <w:rPr>
          <w:sz w:val="28"/>
          <w:szCs w:val="28"/>
          <w:lang w:eastAsia="en-US"/>
        </w:rPr>
        <w:br/>
        <w:t>размещенной в средствах массовой информации, протестов, представлений, предписаний</w:t>
      </w:r>
      <w:r w:rsidRPr="00F1451B">
        <w:rPr>
          <w:sz w:val="28"/>
          <w:szCs w:val="28"/>
          <w:lang w:eastAsia="en-US"/>
        </w:rPr>
        <w:br/>
        <w:t>федеральных органов власти.</w:t>
      </w:r>
    </w:p>
    <w:p w:rsidR="00D700A7" w:rsidRPr="00F1451B" w:rsidRDefault="00D700A7" w:rsidP="00D700A7">
      <w:pPr>
        <w:ind w:left="62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2.3.2. Подготовка предложений по совершенствованию устранения причин и</w:t>
      </w:r>
      <w:r w:rsidRPr="00F1451B">
        <w:rPr>
          <w:sz w:val="28"/>
          <w:szCs w:val="28"/>
          <w:lang w:eastAsia="en-US"/>
        </w:rPr>
        <w:br/>
        <w:t>условий, способствующих возникновению и распространению коррупции, в том числе</w:t>
      </w:r>
    </w:p>
    <w:p w:rsidR="00D700A7" w:rsidRPr="00F1451B" w:rsidRDefault="00D700A7" w:rsidP="00D700A7">
      <w:pPr>
        <w:ind w:left="62" w:hanging="400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      разработка соответствующих правовых актов.</w:t>
      </w:r>
    </w:p>
    <w:p w:rsidR="00D700A7" w:rsidRPr="00F1451B" w:rsidRDefault="00D700A7" w:rsidP="00D700A7">
      <w:pPr>
        <w:ind w:left="62" w:hanging="400"/>
        <w:rPr>
          <w:sz w:val="28"/>
          <w:szCs w:val="28"/>
          <w:lang w:eastAsia="en-US"/>
        </w:rPr>
      </w:pPr>
    </w:p>
    <w:p w:rsidR="00D700A7" w:rsidRPr="00F1451B" w:rsidRDefault="00D700A7" w:rsidP="00D700A7">
      <w:pPr>
        <w:keepNext/>
        <w:keepLines/>
        <w:spacing w:after="263"/>
        <w:ind w:left="708"/>
        <w:jc w:val="center"/>
        <w:outlineLvl w:val="0"/>
        <w:rPr>
          <w:b/>
          <w:sz w:val="28"/>
          <w:szCs w:val="28"/>
          <w:lang w:eastAsia="en-US"/>
        </w:rPr>
      </w:pPr>
      <w:r w:rsidRPr="00F1451B">
        <w:rPr>
          <w:b/>
          <w:sz w:val="28"/>
          <w:szCs w:val="28"/>
          <w:lang w:eastAsia="en-US"/>
        </w:rPr>
        <w:t>3. Порядок работы Комиссии</w:t>
      </w:r>
    </w:p>
    <w:p w:rsidR="00D700A7" w:rsidRPr="00F1451B" w:rsidRDefault="00D700A7" w:rsidP="00D700A7">
      <w:pPr>
        <w:numPr>
          <w:ilvl w:val="0"/>
          <w:numId w:val="1"/>
        </w:numPr>
        <w:tabs>
          <w:tab w:val="left" w:pos="1222"/>
        </w:tabs>
        <w:spacing w:after="200"/>
        <w:ind w:left="60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Заседания комиссии проводятся по мере необходимости, но не реже одного</w:t>
      </w:r>
      <w:r w:rsidRPr="00F1451B">
        <w:rPr>
          <w:sz w:val="28"/>
          <w:szCs w:val="28"/>
          <w:lang w:eastAsia="en-US"/>
        </w:rPr>
        <w:br/>
        <w:t>раза в год.</w:t>
      </w:r>
    </w:p>
    <w:p w:rsidR="00D700A7" w:rsidRPr="00F1451B" w:rsidRDefault="00D700A7" w:rsidP="00D700A7">
      <w:pPr>
        <w:numPr>
          <w:ilvl w:val="0"/>
          <w:numId w:val="1"/>
        </w:numPr>
        <w:tabs>
          <w:tab w:val="left" w:pos="1457"/>
        </w:tabs>
        <w:spacing w:after="200"/>
        <w:ind w:left="60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Подготовка материалов к заседанию Комиссии осуществляется</w:t>
      </w:r>
      <w:r w:rsidRPr="00F1451B">
        <w:rPr>
          <w:sz w:val="28"/>
          <w:szCs w:val="28"/>
          <w:lang w:eastAsia="en-US"/>
        </w:rPr>
        <w:br/>
        <w:t>представителями тех органов, к ведению которых относятся вопросы повестки дня.</w:t>
      </w:r>
    </w:p>
    <w:p w:rsidR="00D700A7" w:rsidRPr="00F1451B" w:rsidRDefault="00D700A7" w:rsidP="00D700A7">
      <w:pPr>
        <w:numPr>
          <w:ilvl w:val="0"/>
          <w:numId w:val="1"/>
        </w:numPr>
        <w:tabs>
          <w:tab w:val="left" w:pos="1231"/>
        </w:tabs>
        <w:spacing w:after="200"/>
        <w:ind w:left="60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Заседание Комиссии правомочно, если на нем присутствует не менее двух</w:t>
      </w:r>
      <w:r w:rsidRPr="00F1451B">
        <w:rPr>
          <w:sz w:val="28"/>
          <w:szCs w:val="28"/>
          <w:lang w:eastAsia="en-US"/>
        </w:rPr>
        <w:br/>
        <w:t>третей от общего числа членов Комиссии, приглашенных для рассмотрения данного</w:t>
      </w:r>
      <w:r w:rsidRPr="00F1451B">
        <w:rPr>
          <w:sz w:val="28"/>
          <w:szCs w:val="28"/>
          <w:lang w:eastAsia="en-US"/>
        </w:rPr>
        <w:br/>
        <w:t>вопроса повестки дня, или лиц, их замещающих.</w:t>
      </w:r>
    </w:p>
    <w:p w:rsidR="00D700A7" w:rsidRPr="00F1451B" w:rsidRDefault="00D700A7" w:rsidP="00D700A7">
      <w:pPr>
        <w:numPr>
          <w:ilvl w:val="0"/>
          <w:numId w:val="1"/>
        </w:numPr>
        <w:tabs>
          <w:tab w:val="left" w:pos="1414"/>
        </w:tabs>
        <w:spacing w:after="200"/>
        <w:ind w:left="60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Решения Комиссии принимаются простым большинством голосов</w:t>
      </w:r>
      <w:r w:rsidRPr="00F1451B">
        <w:rPr>
          <w:sz w:val="28"/>
          <w:szCs w:val="28"/>
          <w:lang w:eastAsia="en-US"/>
        </w:rPr>
        <w:br/>
        <w:t xml:space="preserve">присутствующих на заседании членов Комиссии путем открытого </w:t>
      </w:r>
      <w:r w:rsidRPr="00F1451B">
        <w:rPr>
          <w:sz w:val="28"/>
          <w:szCs w:val="28"/>
          <w:lang w:eastAsia="en-US"/>
        </w:rPr>
        <w:lastRenderedPageBreak/>
        <w:t>голосования.</w:t>
      </w:r>
      <w:r w:rsidRPr="00F1451B">
        <w:rPr>
          <w:rFonts w:eastAsia="Franklin Gothic Heavy"/>
          <w:sz w:val="28"/>
          <w:szCs w:val="28"/>
          <w:shd w:val="clear" w:color="auto" w:fill="FFFFFF"/>
          <w:lang w:eastAsia="en-US"/>
        </w:rPr>
        <w:t xml:space="preserve"> В</w:t>
      </w:r>
      <w:r w:rsidRPr="00F1451B">
        <w:rPr>
          <w:sz w:val="28"/>
          <w:szCs w:val="28"/>
          <w:lang w:eastAsia="en-US"/>
        </w:rPr>
        <w:t xml:space="preserve"> случае</w:t>
      </w:r>
      <w:r w:rsidRPr="00F1451B">
        <w:rPr>
          <w:sz w:val="28"/>
          <w:szCs w:val="28"/>
          <w:lang w:eastAsia="en-US"/>
        </w:rPr>
        <w:br/>
        <w:t>равенства голосов решающим становится голос председательствующего.</w:t>
      </w:r>
    </w:p>
    <w:p w:rsidR="00D700A7" w:rsidRPr="00F1451B" w:rsidRDefault="00D700A7" w:rsidP="00D700A7">
      <w:pPr>
        <w:numPr>
          <w:ilvl w:val="0"/>
          <w:numId w:val="1"/>
        </w:numPr>
        <w:tabs>
          <w:tab w:val="left" w:pos="1327"/>
        </w:tabs>
        <w:spacing w:after="275"/>
        <w:ind w:left="60" w:righ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Решения Комиссии оформляются протоколом, который подписывается</w:t>
      </w:r>
      <w:r w:rsidRPr="00F1451B">
        <w:rPr>
          <w:sz w:val="28"/>
          <w:szCs w:val="28"/>
          <w:lang w:eastAsia="en-US"/>
        </w:rPr>
        <w:br/>
        <w:t>председателем и секретарем, и носят рекомендательный характер.</w:t>
      </w:r>
    </w:p>
    <w:p w:rsidR="00D700A7" w:rsidRPr="00F1451B" w:rsidRDefault="00D700A7" w:rsidP="00D700A7">
      <w:pPr>
        <w:keepNext/>
        <w:keepLines/>
        <w:spacing w:after="259"/>
        <w:ind w:left="3260"/>
        <w:outlineLvl w:val="0"/>
        <w:rPr>
          <w:b/>
          <w:sz w:val="28"/>
          <w:szCs w:val="28"/>
          <w:lang w:eastAsia="en-US"/>
        </w:rPr>
      </w:pPr>
      <w:r w:rsidRPr="00F1451B">
        <w:rPr>
          <w:b/>
          <w:sz w:val="28"/>
          <w:szCs w:val="28"/>
          <w:lang w:eastAsia="en-US"/>
        </w:rPr>
        <w:t>4. Полномочия Комиссии</w:t>
      </w:r>
    </w:p>
    <w:p w:rsidR="00D700A7" w:rsidRPr="00F1451B" w:rsidRDefault="00D700A7" w:rsidP="00D700A7">
      <w:pPr>
        <w:numPr>
          <w:ilvl w:val="0"/>
          <w:numId w:val="2"/>
        </w:numPr>
        <w:tabs>
          <w:tab w:val="left" w:pos="473"/>
        </w:tabs>
        <w:spacing w:after="200"/>
        <w:ind w:left="60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Председатель Комиссии: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9"/>
        </w:tabs>
        <w:spacing w:after="200"/>
        <w:ind w:lef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определяет место и время проведения заседаний Комиссии;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4"/>
        </w:tabs>
        <w:spacing w:after="200"/>
        <w:ind w:left="782" w:right="5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формирует на основе предложений членов Комиссии план работы Комиссии и повестку дня ее очередного заседания; - дает поручения в сфере деятельности Комиссии членам комиссии, секретарю Комиссии;</w:t>
      </w:r>
    </w:p>
    <w:p w:rsidR="00D700A7" w:rsidRPr="00F1451B" w:rsidRDefault="00D700A7" w:rsidP="00D700A7">
      <w:pPr>
        <w:tabs>
          <w:tab w:val="left" w:pos="851"/>
        </w:tabs>
        <w:ind w:left="782" w:hanging="4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    - подписывает протоколы заседаний Комиссии;</w:t>
      </w:r>
    </w:p>
    <w:p w:rsidR="00D700A7" w:rsidRPr="00F1451B" w:rsidRDefault="00D700A7" w:rsidP="00D700A7">
      <w:pPr>
        <w:tabs>
          <w:tab w:val="left" w:pos="914"/>
        </w:tabs>
        <w:ind w:left="708" w:right="5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- представляет Комиссию в отношениях с населением и организациями по</w:t>
      </w:r>
      <w:r w:rsidRPr="00F1451B">
        <w:rPr>
          <w:sz w:val="28"/>
          <w:szCs w:val="28"/>
          <w:lang w:eastAsia="en-US"/>
        </w:rPr>
        <w:br/>
        <w:t xml:space="preserve">  вопросам, относящимся к ее компетенции.</w:t>
      </w:r>
    </w:p>
    <w:p w:rsidR="00D700A7" w:rsidRPr="00F1451B" w:rsidRDefault="00D700A7" w:rsidP="00D700A7">
      <w:pPr>
        <w:numPr>
          <w:ilvl w:val="0"/>
          <w:numId w:val="2"/>
        </w:numPr>
        <w:tabs>
          <w:tab w:val="left" w:pos="473"/>
        </w:tabs>
        <w:spacing w:after="200"/>
        <w:ind w:left="60" w:right="43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В случае отсутствия председателя Комиссии, по его поручению полномочия</w:t>
      </w:r>
      <w:r w:rsidRPr="00F1451B">
        <w:rPr>
          <w:sz w:val="28"/>
          <w:szCs w:val="28"/>
          <w:lang w:eastAsia="en-US"/>
        </w:rPr>
        <w:br/>
        <w:t xml:space="preserve">            председателя осуществляет другой член Комиссии.</w:t>
      </w:r>
    </w:p>
    <w:p w:rsidR="00D700A7" w:rsidRPr="00F1451B" w:rsidRDefault="00D700A7" w:rsidP="00D700A7">
      <w:pPr>
        <w:numPr>
          <w:ilvl w:val="0"/>
          <w:numId w:val="2"/>
        </w:numPr>
        <w:tabs>
          <w:tab w:val="left" w:pos="468"/>
        </w:tabs>
        <w:spacing w:after="200"/>
        <w:ind w:left="60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Члены Комиссии обладают следующими полномочиями: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0"/>
        </w:tabs>
        <w:spacing w:after="200"/>
        <w:ind w:left="780" w:righ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запрашивают и получают в установленном порядке от государственных органов,</w:t>
      </w:r>
      <w:r w:rsidRPr="00F1451B">
        <w:rPr>
          <w:sz w:val="28"/>
          <w:szCs w:val="28"/>
          <w:lang w:eastAsia="en-US"/>
        </w:rPr>
        <w:br/>
        <w:t>органов местного самоуправления, организаций информацию и материалы,</w:t>
      </w:r>
      <w:r w:rsidRPr="00F1451B">
        <w:rPr>
          <w:sz w:val="28"/>
          <w:szCs w:val="28"/>
          <w:lang w:eastAsia="en-US"/>
        </w:rPr>
        <w:br/>
        <w:t>необходимые для осуществления своих функций;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4"/>
        </w:tabs>
        <w:spacing w:after="200"/>
        <w:ind w:left="780" w:righ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заслушивают работников ДОУ, ответственных о выполнении возложенных задач</w:t>
      </w:r>
      <w:r w:rsidRPr="00F1451B">
        <w:rPr>
          <w:sz w:val="28"/>
          <w:szCs w:val="28"/>
          <w:lang w:eastAsia="en-US"/>
        </w:rPr>
        <w:br/>
        <w:t>по противодействию коррупции;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0"/>
        </w:tabs>
        <w:spacing w:after="200"/>
        <w:ind w:left="780" w:righ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направляют в установленном порядке своих представителей для участия в</w:t>
      </w:r>
      <w:r w:rsidRPr="00F1451B">
        <w:rPr>
          <w:sz w:val="28"/>
          <w:szCs w:val="28"/>
          <w:lang w:eastAsia="en-US"/>
        </w:rPr>
        <w:br/>
        <w:t>совещаниях, конференциях, семинарах и т.д. по вопросам противодействия</w:t>
      </w:r>
      <w:r w:rsidRPr="00F1451B">
        <w:rPr>
          <w:sz w:val="28"/>
          <w:szCs w:val="28"/>
          <w:lang w:eastAsia="en-US"/>
        </w:rPr>
        <w:br/>
        <w:t>коррупции;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9"/>
        </w:tabs>
        <w:spacing w:after="200"/>
        <w:ind w:left="780" w:righ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организовывают и проводят в установленном порядке совещания и встречи</w:t>
      </w:r>
      <w:r w:rsidRPr="00F1451B">
        <w:rPr>
          <w:sz w:val="28"/>
          <w:szCs w:val="28"/>
          <w:lang w:eastAsia="en-US"/>
        </w:rPr>
        <w:br/>
        <w:t>по вопросам противодействия коррупции в ДОУ;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05"/>
        </w:tabs>
        <w:spacing w:after="200"/>
        <w:ind w:lef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lastRenderedPageBreak/>
        <w:t>дают предложения и рекомендации ДОУ, относящиеся к компетенции Комиссии.</w:t>
      </w:r>
    </w:p>
    <w:p w:rsidR="00D700A7" w:rsidRPr="00F1451B" w:rsidRDefault="00D700A7" w:rsidP="00D700A7">
      <w:pPr>
        <w:numPr>
          <w:ilvl w:val="0"/>
          <w:numId w:val="2"/>
        </w:numPr>
        <w:tabs>
          <w:tab w:val="left" w:pos="478"/>
        </w:tabs>
        <w:spacing w:after="200"/>
        <w:ind w:lef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Секретарь Комиссии осуществляет следующие полномочия: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4"/>
        </w:tabs>
        <w:spacing w:after="200"/>
        <w:ind w:left="780" w:right="6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обеспечивает подготовку проектов плана работы Комиссии, повестки дня его</w:t>
      </w:r>
      <w:r w:rsidRPr="00F1451B">
        <w:rPr>
          <w:sz w:val="28"/>
          <w:szCs w:val="28"/>
          <w:lang w:eastAsia="en-US"/>
        </w:rPr>
        <w:br/>
        <w:t>заседаний, координирует работу по подготовке необходимых материалов к</w:t>
      </w:r>
      <w:r w:rsidRPr="00F1451B">
        <w:rPr>
          <w:sz w:val="28"/>
          <w:szCs w:val="28"/>
          <w:lang w:eastAsia="en-US"/>
        </w:rPr>
        <w:br/>
        <w:t>заседаниям Комиссии, а также проектов соответствующих решений, ведет</w:t>
      </w:r>
      <w:r w:rsidRPr="00F1451B">
        <w:rPr>
          <w:sz w:val="28"/>
          <w:szCs w:val="28"/>
          <w:lang w:eastAsia="en-US"/>
        </w:rPr>
        <w:br/>
        <w:t>протоколы заседаний Комиссии;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4"/>
        </w:tabs>
        <w:spacing w:after="200"/>
        <w:ind w:lef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информирует членов Комиссии, иных заинтересованных и привлекаемых</w:t>
      </w:r>
    </w:p>
    <w:p w:rsidR="00D700A7" w:rsidRPr="00F1451B" w:rsidRDefault="00D700A7" w:rsidP="00D700A7">
      <w:pPr>
        <w:ind w:left="780" w:right="60" w:hanging="40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 xml:space="preserve">       к участию в работе Комиссии лиц о месте, времени проведения и повестке дня</w:t>
      </w:r>
      <w:r w:rsidRPr="00F1451B">
        <w:rPr>
          <w:sz w:val="28"/>
          <w:szCs w:val="28"/>
          <w:lang w:eastAsia="en-US"/>
        </w:rPr>
        <w:br/>
        <w:t>очередного заседания Комиссии, обеспечивает их необходимыми материалами;</w:t>
      </w:r>
    </w:p>
    <w:p w:rsidR="00D700A7" w:rsidRPr="00F1451B" w:rsidRDefault="00D700A7" w:rsidP="00D700A7">
      <w:pPr>
        <w:numPr>
          <w:ilvl w:val="0"/>
          <w:numId w:val="3"/>
        </w:numPr>
        <w:tabs>
          <w:tab w:val="left" w:pos="914"/>
        </w:tabs>
        <w:spacing w:after="200"/>
        <w:ind w:left="60" w:firstLine="72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оформляет протоколы заседания Комиссии и готовит их для подписания;</w:t>
      </w:r>
    </w:p>
    <w:p w:rsidR="00D700A7" w:rsidRPr="00F1451B" w:rsidRDefault="00D700A7" w:rsidP="00D700A7">
      <w:pPr>
        <w:ind w:left="760" w:right="980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- организует выполнение поручений председателя Комиссии, относящихся к рассматриваемым на заседаниях Комиссии вопросам.</w:t>
      </w:r>
    </w:p>
    <w:p w:rsidR="00D700A7" w:rsidRPr="00F1451B" w:rsidRDefault="00D700A7" w:rsidP="00D700A7">
      <w:pPr>
        <w:ind w:left="760" w:right="980"/>
        <w:rPr>
          <w:sz w:val="28"/>
          <w:szCs w:val="28"/>
          <w:lang w:eastAsia="en-US"/>
        </w:rPr>
      </w:pPr>
    </w:p>
    <w:p w:rsidR="00D700A7" w:rsidRPr="00F1451B" w:rsidRDefault="00D700A7" w:rsidP="00D700A7">
      <w:pPr>
        <w:keepNext/>
        <w:keepLines/>
        <w:spacing w:before="240" w:after="300"/>
        <w:ind w:left="2480"/>
        <w:outlineLvl w:val="0"/>
        <w:rPr>
          <w:sz w:val="28"/>
          <w:szCs w:val="28"/>
          <w:lang w:eastAsia="en-US"/>
        </w:rPr>
      </w:pPr>
      <w:r w:rsidRPr="00F1451B">
        <w:rPr>
          <w:b/>
          <w:bCs/>
          <w:sz w:val="28"/>
          <w:szCs w:val="28"/>
          <w:lang w:eastAsia="en-US"/>
        </w:rPr>
        <w:t>5. Прекращение деятельности Комиссии</w:t>
      </w:r>
    </w:p>
    <w:p w:rsidR="00D700A7" w:rsidRPr="00F1451B" w:rsidRDefault="00D700A7" w:rsidP="00D700A7">
      <w:pPr>
        <w:numPr>
          <w:ilvl w:val="0"/>
          <w:numId w:val="4"/>
        </w:numPr>
        <w:tabs>
          <w:tab w:val="left" w:pos="426"/>
        </w:tabs>
        <w:spacing w:before="300" w:after="200"/>
        <w:ind w:right="2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Деятельность Комиссии прекращается по решению Комиссии. За решение о прекращение деятельности Комиссии должны проголосовать 2/3 членов, входящих в состав Комиссии.</w:t>
      </w:r>
    </w:p>
    <w:p w:rsidR="00D700A7" w:rsidRPr="00F1451B" w:rsidRDefault="00D700A7" w:rsidP="00D700A7">
      <w:pPr>
        <w:numPr>
          <w:ilvl w:val="0"/>
          <w:numId w:val="4"/>
        </w:numPr>
        <w:tabs>
          <w:tab w:val="left" w:pos="422"/>
        </w:tabs>
        <w:spacing w:after="200"/>
        <w:ind w:right="240"/>
        <w:jc w:val="both"/>
        <w:rPr>
          <w:sz w:val="28"/>
          <w:szCs w:val="28"/>
          <w:lang w:eastAsia="en-US"/>
        </w:rPr>
      </w:pPr>
      <w:r w:rsidRPr="00F1451B">
        <w:rPr>
          <w:sz w:val="28"/>
          <w:szCs w:val="28"/>
          <w:lang w:eastAsia="en-US"/>
        </w:rPr>
        <w:t>Предложение о прекращении деятельности Комиссии может быть внесено 2/3 членов Комиссии.</w:t>
      </w:r>
    </w:p>
    <w:p w:rsidR="00D700A7" w:rsidRPr="00F1451B" w:rsidRDefault="00D700A7" w:rsidP="00D700A7">
      <w:pPr>
        <w:tabs>
          <w:tab w:val="left" w:pos="914"/>
        </w:tabs>
        <w:spacing w:before="240"/>
        <w:ind w:hanging="400"/>
        <w:jc w:val="both"/>
        <w:rPr>
          <w:sz w:val="28"/>
          <w:szCs w:val="28"/>
          <w:lang w:eastAsia="en-US"/>
        </w:rPr>
      </w:pPr>
    </w:p>
    <w:p w:rsidR="00D700A7" w:rsidRPr="00F1451B" w:rsidRDefault="00D700A7" w:rsidP="00D700A7">
      <w:pPr>
        <w:spacing w:after="200"/>
        <w:rPr>
          <w:rFonts w:eastAsia="Calibri"/>
          <w:sz w:val="28"/>
          <w:szCs w:val="28"/>
          <w:lang w:eastAsia="en-US"/>
        </w:rPr>
      </w:pPr>
    </w:p>
    <w:p w:rsidR="00D700A7" w:rsidRPr="00F1451B" w:rsidRDefault="00D700A7" w:rsidP="00D700A7">
      <w:pPr>
        <w:jc w:val="both"/>
        <w:rPr>
          <w:sz w:val="28"/>
          <w:szCs w:val="28"/>
        </w:rPr>
      </w:pPr>
    </w:p>
    <w:p w:rsidR="00D700A7" w:rsidRPr="00F1451B" w:rsidRDefault="00D700A7" w:rsidP="00D700A7">
      <w:pPr>
        <w:rPr>
          <w:sz w:val="28"/>
          <w:szCs w:val="28"/>
        </w:rPr>
      </w:pPr>
    </w:p>
    <w:p w:rsidR="00D700A7" w:rsidRPr="00F1451B" w:rsidRDefault="00D700A7" w:rsidP="00D700A7">
      <w:pPr>
        <w:rPr>
          <w:sz w:val="28"/>
          <w:szCs w:val="28"/>
        </w:rPr>
      </w:pPr>
    </w:p>
    <w:p w:rsidR="00D700A7" w:rsidRPr="00F1451B" w:rsidRDefault="00D700A7" w:rsidP="00D700A7">
      <w:pPr>
        <w:rPr>
          <w:sz w:val="28"/>
          <w:szCs w:val="28"/>
        </w:rPr>
      </w:pPr>
    </w:p>
    <w:p w:rsidR="00D700A7" w:rsidRPr="00F1451B" w:rsidRDefault="00D700A7" w:rsidP="00D700A7">
      <w:pPr>
        <w:rPr>
          <w:sz w:val="28"/>
          <w:szCs w:val="28"/>
        </w:rPr>
      </w:pPr>
    </w:p>
    <w:p w:rsidR="00D700A7" w:rsidRPr="00F1451B" w:rsidRDefault="00D700A7" w:rsidP="00D700A7">
      <w:pPr>
        <w:rPr>
          <w:sz w:val="28"/>
          <w:szCs w:val="28"/>
        </w:rPr>
      </w:pPr>
    </w:p>
    <w:p w:rsidR="00CF22EF" w:rsidRDefault="00CF22EF"/>
    <w:sectPr w:rsidR="00CF22EF" w:rsidSect="00CF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A333EFB"/>
    <w:multiLevelType w:val="multilevel"/>
    <w:tmpl w:val="A6F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55878"/>
    <w:multiLevelType w:val="multilevel"/>
    <w:tmpl w:val="7DD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D4615"/>
    <w:multiLevelType w:val="multilevel"/>
    <w:tmpl w:val="C39E36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A6BB1"/>
    <w:multiLevelType w:val="multilevel"/>
    <w:tmpl w:val="8B6072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25693"/>
    <w:multiLevelType w:val="multilevel"/>
    <w:tmpl w:val="334AEF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265E8"/>
    <w:multiLevelType w:val="multilevel"/>
    <w:tmpl w:val="98BE5FF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03334D"/>
    <w:multiLevelType w:val="multilevel"/>
    <w:tmpl w:val="778497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A7"/>
    <w:rsid w:val="00156799"/>
    <w:rsid w:val="00CF22EF"/>
    <w:rsid w:val="00D7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700A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700A7"/>
    <w:pPr>
      <w:shd w:val="clear" w:color="auto" w:fill="FFFFFF"/>
      <w:spacing w:line="274" w:lineRule="exact"/>
      <w:jc w:val="center"/>
      <w:outlineLvl w:val="0"/>
    </w:pPr>
    <w:rPr>
      <w:rFonts w:cstheme="minorBidi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D7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.2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МБДОУ №204</cp:lastModifiedBy>
  <cp:revision>1</cp:revision>
  <dcterms:created xsi:type="dcterms:W3CDTF">2016-10-06T11:03:00Z</dcterms:created>
  <dcterms:modified xsi:type="dcterms:W3CDTF">2016-10-06T11:05:00Z</dcterms:modified>
</cp:coreProperties>
</file>